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A1" w:rsidRPr="00440AA1" w:rsidRDefault="00440AA1" w:rsidP="00440AA1">
      <w:pPr>
        <w:jc w:val="center"/>
        <w:rPr>
          <w:b/>
          <w:sz w:val="28"/>
          <w:szCs w:val="28"/>
        </w:rPr>
      </w:pPr>
      <w:r w:rsidRPr="00440AA1">
        <w:rPr>
          <w:b/>
          <w:sz w:val="28"/>
          <w:szCs w:val="28"/>
        </w:rPr>
        <w:t>ДОСТИЖЕНИЯ ПЕДАГОГОВ И ОБУЧАЮЩИХСЯ                                                    В 2011-2012 УЧЕБНОМ ГОДУ</w:t>
      </w:r>
    </w:p>
    <w:p w:rsidR="00440AA1" w:rsidRDefault="00440AA1" w:rsidP="00440AA1">
      <w:pPr>
        <w:rPr>
          <w:sz w:val="28"/>
          <w:szCs w:val="28"/>
        </w:rPr>
      </w:pPr>
    </w:p>
    <w:p w:rsidR="00440AA1" w:rsidRPr="00440AA1" w:rsidRDefault="00440AA1" w:rsidP="00440AA1">
      <w:pPr>
        <w:rPr>
          <w:sz w:val="28"/>
          <w:szCs w:val="28"/>
        </w:rPr>
      </w:pPr>
      <w:r w:rsidRPr="00440AA1">
        <w:rPr>
          <w:sz w:val="28"/>
          <w:szCs w:val="28"/>
        </w:rPr>
        <w:t>- Веселова Е. В. приняла участие в Фестивале педагогических идей «Открытый урок» на всероссийском уровне, статья «Конфликтные ситуации между родителями и детьми, способы их решения» опубликована 29.03.2012</w:t>
      </w:r>
    </w:p>
    <w:p w:rsidR="00440AA1" w:rsidRPr="00440AA1" w:rsidRDefault="00440AA1" w:rsidP="00440AA1">
      <w:pPr>
        <w:rPr>
          <w:sz w:val="28"/>
          <w:szCs w:val="28"/>
        </w:rPr>
      </w:pPr>
      <w:r w:rsidRPr="00440AA1">
        <w:rPr>
          <w:sz w:val="28"/>
          <w:szCs w:val="28"/>
        </w:rPr>
        <w:t>- Кунгуров А.Ю. принял участие в мероприятиях муниципального и всероссийского уровня:</w:t>
      </w:r>
    </w:p>
    <w:p w:rsidR="00440AA1" w:rsidRPr="00440AA1" w:rsidRDefault="00440AA1" w:rsidP="00440AA1">
      <w:pPr>
        <w:tabs>
          <w:tab w:val="center" w:pos="2880"/>
        </w:tabs>
        <w:rPr>
          <w:sz w:val="28"/>
          <w:szCs w:val="28"/>
        </w:rPr>
      </w:pPr>
      <w:r w:rsidRPr="00440AA1">
        <w:rPr>
          <w:sz w:val="28"/>
          <w:szCs w:val="28"/>
        </w:rPr>
        <w:tab/>
        <w:t>на выездном заседании Президиума Всероссийской общественной организации «Ассоциация школьных учителей истории и обществознания», выступил с отчетом «Первые итоги деятельности Предметной комиссии по научно – исследовательской деятельности и работе с одаренными детьми», г. Белгород, октябрь 2011 г.;</w:t>
      </w:r>
    </w:p>
    <w:p w:rsidR="00440AA1" w:rsidRPr="00440AA1" w:rsidRDefault="00440AA1" w:rsidP="00440AA1">
      <w:pPr>
        <w:tabs>
          <w:tab w:val="center" w:pos="2880"/>
        </w:tabs>
        <w:rPr>
          <w:sz w:val="28"/>
          <w:szCs w:val="28"/>
        </w:rPr>
      </w:pPr>
      <w:r w:rsidRPr="00440AA1">
        <w:rPr>
          <w:sz w:val="28"/>
          <w:szCs w:val="28"/>
        </w:rPr>
        <w:t xml:space="preserve">принял участие в конкурсе педагогического мастерства по использованию ЭОР «Формула будущего», конкурсная работа «Святые Руси и Петербурга» в форме интерактивной игры опубликована на сайте </w:t>
      </w:r>
      <w:hyperlink r:id="rId4" w:history="1">
        <w:r w:rsidRPr="00440AA1">
          <w:rPr>
            <w:rStyle w:val="Hyperlink"/>
            <w:rFonts w:eastAsiaTheme="majorEastAsia"/>
            <w:sz w:val="28"/>
            <w:szCs w:val="28"/>
          </w:rPr>
          <w:t>http://www.konkurs-eor.ru</w:t>
        </w:r>
      </w:hyperlink>
      <w:r w:rsidRPr="00440AA1">
        <w:rPr>
          <w:sz w:val="28"/>
          <w:szCs w:val="28"/>
        </w:rPr>
        <w:t>, октябрь 2011;</w:t>
      </w:r>
    </w:p>
    <w:p w:rsidR="00440AA1" w:rsidRPr="00440AA1" w:rsidRDefault="00440AA1" w:rsidP="00440AA1">
      <w:pPr>
        <w:tabs>
          <w:tab w:val="center" w:pos="2880"/>
        </w:tabs>
        <w:rPr>
          <w:sz w:val="28"/>
          <w:szCs w:val="28"/>
        </w:rPr>
      </w:pPr>
      <w:r w:rsidRPr="00440AA1">
        <w:rPr>
          <w:sz w:val="28"/>
          <w:szCs w:val="28"/>
        </w:rPr>
        <w:t>на семинаре  «Актуальные вопросы методики преподавания истории края и регионоведения» представил  доклад: «Образ учителя Мурманской области 1999 – 2011 г.г. Взгляд обучающихся», МОИПКРОиК, г. Мурманск, ноябрь 2011 г.;</w:t>
      </w:r>
    </w:p>
    <w:p w:rsidR="00440AA1" w:rsidRPr="00440AA1" w:rsidRDefault="00440AA1" w:rsidP="00440AA1">
      <w:pPr>
        <w:tabs>
          <w:tab w:val="center" w:pos="2880"/>
        </w:tabs>
        <w:rPr>
          <w:sz w:val="28"/>
          <w:szCs w:val="28"/>
        </w:rPr>
      </w:pPr>
      <w:r w:rsidRPr="00440AA1">
        <w:rPr>
          <w:sz w:val="28"/>
          <w:szCs w:val="28"/>
        </w:rPr>
        <w:t>опубликовал методическую разработку урока по обществознанию «Глобальные проблемы современности» в журнале «Инновации и программы в образовании, №5, декабрь 2011 г.;</w:t>
      </w:r>
    </w:p>
    <w:p w:rsidR="00440AA1" w:rsidRPr="00440AA1" w:rsidRDefault="00440AA1" w:rsidP="00440AA1">
      <w:pPr>
        <w:tabs>
          <w:tab w:val="center" w:pos="2880"/>
        </w:tabs>
        <w:rPr>
          <w:sz w:val="28"/>
          <w:szCs w:val="28"/>
        </w:rPr>
      </w:pPr>
      <w:r w:rsidRPr="00440AA1">
        <w:rPr>
          <w:sz w:val="28"/>
          <w:szCs w:val="28"/>
        </w:rPr>
        <w:t xml:space="preserve">опубликовал статью «Парадокс страха как объединяющее начало и национальная идея» в сборнике «Искусство. Образование. Дети», №4 и Интернет журнале «Талантливый педагог», № 2, на сайтах </w:t>
      </w:r>
      <w:hyperlink r:id="rId5" w:history="1">
        <w:r w:rsidRPr="00440AA1">
          <w:rPr>
            <w:rStyle w:val="Hyperlink"/>
            <w:rFonts w:eastAsiaTheme="majorEastAsia"/>
            <w:sz w:val="28"/>
            <w:szCs w:val="28"/>
          </w:rPr>
          <w:t>www.TFD.ucoz.com</w:t>
        </w:r>
      </w:hyperlink>
      <w:r w:rsidRPr="00440AA1">
        <w:rPr>
          <w:sz w:val="28"/>
          <w:szCs w:val="28"/>
        </w:rPr>
        <w:t xml:space="preserve">;  </w:t>
      </w:r>
    </w:p>
    <w:p w:rsidR="00440AA1" w:rsidRPr="00440AA1" w:rsidRDefault="00440AA1" w:rsidP="00440AA1">
      <w:pPr>
        <w:tabs>
          <w:tab w:val="center" w:pos="2880"/>
        </w:tabs>
        <w:rPr>
          <w:sz w:val="28"/>
          <w:szCs w:val="28"/>
        </w:rPr>
      </w:pPr>
      <w:r w:rsidRPr="00440AA1">
        <w:rPr>
          <w:sz w:val="28"/>
          <w:szCs w:val="28"/>
        </w:rPr>
        <w:t>на мероприятии Зимняя школа по политологии  г. Москва, НИУ «Высшая школа экономики», представил выступление: «Гражданское общество в России: ретроспектива, опыт, перспективы», январь 2012 г.;</w:t>
      </w:r>
    </w:p>
    <w:p w:rsidR="00440AA1" w:rsidRPr="00440AA1" w:rsidRDefault="00440AA1" w:rsidP="00440AA1">
      <w:pPr>
        <w:tabs>
          <w:tab w:val="center" w:pos="2880"/>
        </w:tabs>
        <w:rPr>
          <w:sz w:val="28"/>
          <w:szCs w:val="28"/>
        </w:rPr>
      </w:pPr>
      <w:r w:rsidRPr="00440AA1">
        <w:rPr>
          <w:sz w:val="28"/>
          <w:szCs w:val="28"/>
        </w:rPr>
        <w:tab/>
        <w:t xml:space="preserve">            В 2011-2012 учебном году Кунгуров А.Ю. принял личное участие в следующих творческих конкурсах:</w:t>
      </w:r>
    </w:p>
    <w:p w:rsidR="00440AA1" w:rsidRPr="00440AA1" w:rsidRDefault="00440AA1" w:rsidP="00440AA1">
      <w:pPr>
        <w:tabs>
          <w:tab w:val="center" w:pos="2880"/>
        </w:tabs>
        <w:rPr>
          <w:sz w:val="28"/>
          <w:szCs w:val="28"/>
        </w:rPr>
      </w:pPr>
      <w:r w:rsidRPr="00440AA1">
        <w:rPr>
          <w:sz w:val="28"/>
          <w:szCs w:val="28"/>
        </w:rPr>
        <w:t>Всероссийский конкурс «Моя Россия», работа «Уголок России – отчий дом» (Канал Travel Сhannel совместно с Интерактивным Телевидением ОАО "Ростелеком"), январь 2012 г.;</w:t>
      </w:r>
    </w:p>
    <w:p w:rsidR="00440AA1" w:rsidRPr="00440AA1" w:rsidRDefault="00440AA1" w:rsidP="00440AA1">
      <w:pPr>
        <w:tabs>
          <w:tab w:val="center" w:pos="2880"/>
        </w:tabs>
        <w:rPr>
          <w:sz w:val="28"/>
          <w:szCs w:val="28"/>
        </w:rPr>
      </w:pPr>
      <w:r w:rsidRPr="00440AA1">
        <w:rPr>
          <w:sz w:val="28"/>
          <w:szCs w:val="28"/>
        </w:rPr>
        <w:t xml:space="preserve">Всероссийский Конкурс литераторов на соискание литературной премии им. Ю.С. Рытхэу, работа «Сказание о земле Северной», (Департамент образования, культуры и молодежной политики Чукотского автономного округа, г. Анадырь), январь 2012 г.; </w:t>
      </w:r>
    </w:p>
    <w:p w:rsidR="00440AA1" w:rsidRPr="00440AA1" w:rsidRDefault="00440AA1" w:rsidP="00440AA1">
      <w:pPr>
        <w:tabs>
          <w:tab w:val="center" w:pos="2880"/>
        </w:tabs>
        <w:rPr>
          <w:sz w:val="28"/>
          <w:szCs w:val="28"/>
        </w:rPr>
      </w:pPr>
      <w:r w:rsidRPr="00440AA1">
        <w:rPr>
          <w:sz w:val="28"/>
          <w:szCs w:val="28"/>
        </w:rPr>
        <w:t>Международный конкурс малой прозы «Триумф короткого сюжета», номинация «Сестра таланта», работа «Сказ о правах человека», (Литературный форум «Ковдория», при поддержке Красноярского регионального представительства СРП</w:t>
      </w:r>
    </w:p>
    <w:p w:rsidR="00440AA1" w:rsidRPr="00440AA1" w:rsidRDefault="00440AA1" w:rsidP="00440AA1">
      <w:pPr>
        <w:tabs>
          <w:tab w:val="center" w:pos="2880"/>
        </w:tabs>
        <w:rPr>
          <w:sz w:val="28"/>
          <w:szCs w:val="28"/>
        </w:rPr>
      </w:pPr>
      <w:r w:rsidRPr="00440AA1">
        <w:rPr>
          <w:sz w:val="28"/>
          <w:szCs w:val="28"/>
        </w:rPr>
        <w:t>и Приморского отделения СРП г. Владивосток),  февраль 2012 г.;</w:t>
      </w:r>
    </w:p>
    <w:p w:rsidR="00440AA1" w:rsidRPr="00440AA1" w:rsidRDefault="00440AA1" w:rsidP="00440AA1">
      <w:pPr>
        <w:tabs>
          <w:tab w:val="center" w:pos="2880"/>
        </w:tabs>
        <w:rPr>
          <w:sz w:val="28"/>
          <w:szCs w:val="28"/>
        </w:rPr>
      </w:pPr>
      <w:r w:rsidRPr="00440AA1">
        <w:rPr>
          <w:sz w:val="28"/>
          <w:szCs w:val="28"/>
        </w:rPr>
        <w:lastRenderedPageBreak/>
        <w:t>Международный литературно – поэтический конкурс “Слово Миру”, работа «Современная притча о правах человека», (Международная Культурная Ассоциация “V.V.S.”-”Unione Universale di Solidarieta”, Италия), февраль 2012 г.;</w:t>
      </w:r>
    </w:p>
    <w:p w:rsidR="00440AA1" w:rsidRPr="00440AA1" w:rsidRDefault="00440AA1" w:rsidP="00440AA1">
      <w:pPr>
        <w:tabs>
          <w:tab w:val="center" w:pos="2880"/>
        </w:tabs>
        <w:rPr>
          <w:sz w:val="28"/>
          <w:szCs w:val="28"/>
        </w:rPr>
      </w:pPr>
      <w:r w:rsidRPr="00440AA1">
        <w:rPr>
          <w:sz w:val="28"/>
          <w:szCs w:val="28"/>
        </w:rPr>
        <w:t>Международный конкурс короткого рассказа «Сестра таланта», номинации «Проза», работа «Она есть всегда, даже когда…», (редакция Интернет журнала «Лицей»), февраль 2012 г.;</w:t>
      </w:r>
    </w:p>
    <w:p w:rsidR="00440AA1" w:rsidRPr="00440AA1" w:rsidRDefault="00440AA1" w:rsidP="00440AA1">
      <w:pPr>
        <w:tabs>
          <w:tab w:val="center" w:pos="2880"/>
        </w:tabs>
        <w:rPr>
          <w:sz w:val="28"/>
          <w:szCs w:val="28"/>
        </w:rPr>
      </w:pPr>
      <w:r w:rsidRPr="00440AA1">
        <w:rPr>
          <w:sz w:val="28"/>
          <w:szCs w:val="28"/>
        </w:rPr>
        <w:t xml:space="preserve">Международный литературный конкурс "Русский стиль 2012", работа «Современная сказка о Правах Человека» (Издательство stella, Международная гильдия писателей, Лада Баумгартен), март 2012 г. </w:t>
      </w:r>
    </w:p>
    <w:p w:rsidR="00440AA1" w:rsidRPr="00440AA1" w:rsidRDefault="00440AA1" w:rsidP="00440AA1">
      <w:pPr>
        <w:tabs>
          <w:tab w:val="center" w:pos="2880"/>
        </w:tabs>
        <w:rPr>
          <w:sz w:val="28"/>
          <w:szCs w:val="28"/>
        </w:rPr>
      </w:pPr>
      <w:r w:rsidRPr="00440AA1">
        <w:rPr>
          <w:sz w:val="28"/>
          <w:szCs w:val="28"/>
        </w:rPr>
        <w:t>- Веселова Е.В. подготовила группу учащихся для участия в областной интернет-викторине «Недаром помнит вся Россия», посвященная 200-летию победы России в Отечественной войне 1812 года, проводившейся в апреле 2012 года, по итогам викторины Кирюшина Людмила (10-В класс) заняла 3 место, остальные участники – Самсонова Надежда (10-В), Черкасова Людмила (10-В) и Дьячков Александр (11-В) получили памятные значки участников интернет-викторины.</w:t>
      </w:r>
    </w:p>
    <w:p w:rsidR="00440AA1" w:rsidRPr="00440AA1" w:rsidRDefault="00440AA1" w:rsidP="00440AA1">
      <w:pPr>
        <w:tabs>
          <w:tab w:val="center" w:pos="2880"/>
        </w:tabs>
        <w:rPr>
          <w:sz w:val="28"/>
          <w:szCs w:val="28"/>
        </w:rPr>
      </w:pPr>
      <w:r w:rsidRPr="00440AA1">
        <w:rPr>
          <w:sz w:val="28"/>
          <w:szCs w:val="28"/>
        </w:rPr>
        <w:t>- Ковалёва Н.В. подготовила группа ребят, принявших участие в конкурсе чтецов, посвященных 110-летию В.А. Каверина, ребята получили сертификаты участников – Полупан Александр (10-Б), Чеснокова Александра (10-А), Баданина Валентина (11-А), Курбанова Гуля (11-А)</w:t>
      </w:r>
    </w:p>
    <w:p w:rsidR="007500A3" w:rsidRPr="00440AA1" w:rsidRDefault="00440AA1" w:rsidP="00440AA1">
      <w:pPr>
        <w:pStyle w:val="NoSpacing"/>
        <w:rPr>
          <w:lang w:val="ru-RU"/>
        </w:rPr>
      </w:pPr>
      <w:r w:rsidRPr="00440AA1">
        <w:rPr>
          <w:lang w:val="ru-RU"/>
        </w:rPr>
        <w:tab/>
        <w:t>Кунгуров Андрей Юрьевич, учитель истории и обществознания стал победителем конкурсного отбора лучших учителей ОУ Мурманской области в рамках приоритетного национального проекта «Образование».</w:t>
      </w:r>
    </w:p>
    <w:sectPr w:rsidR="007500A3" w:rsidRPr="00440AA1" w:rsidSect="0075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AA1"/>
    <w:rsid w:val="000C4B37"/>
    <w:rsid w:val="000D5FD4"/>
    <w:rsid w:val="001D5327"/>
    <w:rsid w:val="00205E8C"/>
    <w:rsid w:val="00273E17"/>
    <w:rsid w:val="00385907"/>
    <w:rsid w:val="004012D6"/>
    <w:rsid w:val="00440AA1"/>
    <w:rsid w:val="007500A3"/>
    <w:rsid w:val="007A75B6"/>
    <w:rsid w:val="007C0615"/>
    <w:rsid w:val="007F35A8"/>
    <w:rsid w:val="008428DC"/>
    <w:rsid w:val="00874607"/>
    <w:rsid w:val="008D4FAD"/>
    <w:rsid w:val="00A318D0"/>
    <w:rsid w:val="00A64B50"/>
    <w:rsid w:val="00A94CF3"/>
    <w:rsid w:val="00B15226"/>
    <w:rsid w:val="00D031B4"/>
    <w:rsid w:val="00DE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A1"/>
    <w:rPr>
      <w:rFonts w:eastAsia="Times New Roman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inorHAns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eastAsiaTheme="minorHAnsi"/>
      <w:caps/>
      <w:color w:val="632423" w:themeColor="accent2" w:themeShade="80"/>
      <w:spacing w:val="15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inorHAnsi"/>
      <w:caps/>
      <w:color w:val="622423" w:themeColor="accent2" w:themeShade="7F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inorHAnsi"/>
      <w:caps/>
      <w:color w:val="622423" w:themeColor="accent2" w:themeShade="7F"/>
      <w:spacing w:val="10"/>
      <w:sz w:val="28"/>
      <w:szCs w:val="28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rFonts w:eastAsiaTheme="minorHAnsi"/>
      <w:caps/>
      <w:color w:val="622423" w:themeColor="accent2" w:themeShade="7F"/>
      <w:spacing w:val="10"/>
      <w:sz w:val="28"/>
      <w:szCs w:val="28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FAD"/>
    <w:pPr>
      <w:spacing w:after="120"/>
      <w:jc w:val="center"/>
      <w:outlineLvl w:val="5"/>
    </w:pPr>
    <w:rPr>
      <w:rFonts w:eastAsiaTheme="minorHAnsi"/>
      <w:caps/>
      <w:color w:val="943634" w:themeColor="accent2" w:themeShade="BF"/>
      <w:spacing w:val="10"/>
      <w:sz w:val="28"/>
      <w:szCs w:val="28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FAD"/>
    <w:pPr>
      <w:spacing w:after="120"/>
      <w:jc w:val="center"/>
      <w:outlineLvl w:val="6"/>
    </w:pPr>
    <w:rPr>
      <w:rFonts w:eastAsiaTheme="minorHAnsi"/>
      <w:i/>
      <w:iCs/>
      <w:caps/>
      <w:color w:val="943634" w:themeColor="accent2" w:themeShade="BF"/>
      <w:spacing w:val="10"/>
      <w:sz w:val="28"/>
      <w:szCs w:val="28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FAD"/>
    <w:pPr>
      <w:spacing w:after="120"/>
      <w:jc w:val="center"/>
      <w:outlineLvl w:val="7"/>
    </w:pPr>
    <w:rPr>
      <w:rFonts w:eastAsiaTheme="minorHAnsi"/>
      <w:caps/>
      <w:spacing w:val="10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FAD"/>
    <w:pPr>
      <w:spacing w:after="120"/>
      <w:jc w:val="center"/>
      <w:outlineLvl w:val="8"/>
    </w:pPr>
    <w:rPr>
      <w:rFonts w:eastAsiaTheme="minorHAnsi"/>
      <w:i/>
      <w:iCs/>
      <w:caps/>
      <w:spacing w:val="10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4FAD"/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inorHAns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FAD"/>
    <w:pPr>
      <w:spacing w:after="560"/>
      <w:jc w:val="center"/>
    </w:pPr>
    <w:rPr>
      <w:rFonts w:eastAsiaTheme="minorHAnsi"/>
      <w:caps/>
      <w:spacing w:val="20"/>
      <w:sz w:val="18"/>
      <w:szCs w:val="18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D4FAD"/>
    <w:rPr>
      <w:rFonts w:eastAsiaTheme="minorHAnsi"/>
      <w:sz w:val="28"/>
      <w:szCs w:val="28"/>
      <w:lang w:val="en-US"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D4FAD"/>
  </w:style>
  <w:style w:type="paragraph" w:styleId="ListParagraph">
    <w:name w:val="List Paragraph"/>
    <w:basedOn w:val="Normal"/>
    <w:uiPriority w:val="34"/>
    <w:qFormat/>
    <w:rsid w:val="008D4FAD"/>
    <w:pPr>
      <w:ind w:left="720"/>
      <w:contextualSpacing/>
    </w:pPr>
    <w:rPr>
      <w:rFonts w:eastAsiaTheme="minorHAnsi"/>
      <w:sz w:val="28"/>
      <w:szCs w:val="28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D4FAD"/>
    <w:rPr>
      <w:rFonts w:eastAsiaTheme="minorHAnsi"/>
      <w:i/>
      <w:iCs/>
      <w:sz w:val="28"/>
      <w:szCs w:val="28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D4FAD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inorHAns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D4FAD"/>
    <w:rPr>
      <w:i/>
      <w:iCs/>
    </w:rPr>
  </w:style>
  <w:style w:type="character" w:styleId="IntenseEmphasis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4FAD"/>
    <w:pPr>
      <w:outlineLvl w:val="9"/>
    </w:pPr>
  </w:style>
  <w:style w:type="character" w:styleId="Hyperlink">
    <w:name w:val="Hyperlink"/>
    <w:basedOn w:val="DefaultParagraphFont"/>
    <w:unhideWhenUsed/>
    <w:rsid w:val="00440A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FD.ucoz.com" TargetMode="External"/><Relationship Id="rId4" Type="http://schemas.openxmlformats.org/officeDocument/2006/relationships/hyperlink" Target="http://www.konkurs-e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3452</Characters>
  <Application>Microsoft Office Word</Application>
  <DocSecurity>0</DocSecurity>
  <Lines>28</Lines>
  <Paragraphs>8</Paragraphs>
  <ScaleCrop>false</ScaleCrop>
  <Company>VSOSH267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Александр</cp:lastModifiedBy>
  <cp:revision>2</cp:revision>
  <dcterms:created xsi:type="dcterms:W3CDTF">2012-11-03T17:43:00Z</dcterms:created>
  <dcterms:modified xsi:type="dcterms:W3CDTF">2012-11-03T17:43:00Z</dcterms:modified>
</cp:coreProperties>
</file>